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11" w:rsidRPr="00C31111" w:rsidRDefault="00832593" w:rsidP="00C31111">
      <w:r w:rsidRPr="00832593">
        <w:rPr>
          <w:b/>
          <w:i/>
        </w:rPr>
        <w:t>Did you know</w:t>
      </w:r>
      <w:r>
        <w:t xml:space="preserve"> is not enough: going beyond the </w:t>
      </w:r>
      <w:proofErr w:type="gramStart"/>
      <w:r>
        <w:t>facts</w:t>
      </w:r>
      <w:proofErr w:type="gramEnd"/>
    </w:p>
    <w:p w:rsidR="00C31111" w:rsidRPr="005B5375" w:rsidRDefault="00832593" w:rsidP="005B5375">
      <w:r w:rsidRPr="005B5375">
        <w:rPr>
          <w:b/>
        </w:rPr>
        <w:t>Relevance to AR in the City</w:t>
      </w:r>
      <w:r w:rsidRPr="005B5375">
        <w:t>: AR in the City presents students with a randomly generated range of ‘facts’. Students can use these facts to find out more about the social life of the city. This exercise allows students the opportunity to go beyond the presented ‘fact’ to think critically and challenge the evidence underpinning the ‘fact’.</w:t>
      </w:r>
      <w:r w:rsidR="005B5375" w:rsidRPr="005B5375">
        <w:t xml:space="preserve"> In today's information age, it </w:t>
      </w:r>
      <w:r w:rsidR="005B5375">
        <w:t>easy</w:t>
      </w:r>
      <w:r w:rsidR="005B5375" w:rsidRPr="005B5375">
        <w:t xml:space="preserve"> to do research</w:t>
      </w:r>
      <w:r w:rsidR="005B5375">
        <w:t xml:space="preserve"> but this makes it important to </w:t>
      </w:r>
      <w:r w:rsidR="005B5375" w:rsidRPr="005B5375">
        <w:t xml:space="preserve">evaluate sources for credibility. Students face </w:t>
      </w:r>
      <w:r w:rsidR="005B5375">
        <w:t xml:space="preserve">an overwhelming amount of information </w:t>
      </w:r>
      <w:r w:rsidR="005B5375" w:rsidRPr="005B5375">
        <w:t xml:space="preserve">when searching online for sources. Knowing how to evaluate online sources is crucial to </w:t>
      </w:r>
      <w:r w:rsidR="005B5375">
        <w:t>all areas of students’ education</w:t>
      </w:r>
      <w:r w:rsidR="005B5375" w:rsidRPr="005B5375">
        <w:t>.</w:t>
      </w:r>
      <w:r w:rsidR="00C31111" w:rsidRPr="005B5375">
        <w:br/>
      </w:r>
    </w:p>
    <w:tbl>
      <w:tblPr>
        <w:tblStyle w:val="TableGrid"/>
        <w:tblW w:w="0" w:type="auto"/>
        <w:tblLook w:val="04A0"/>
      </w:tblPr>
      <w:tblGrid>
        <w:gridCol w:w="5196"/>
        <w:gridCol w:w="4046"/>
      </w:tblGrid>
      <w:tr w:rsidR="00C31111" w:rsidRPr="00C31111" w:rsidTr="00C31111">
        <w:tc>
          <w:tcPr>
            <w:tcW w:w="5405" w:type="dxa"/>
          </w:tcPr>
          <w:p w:rsidR="00C31111" w:rsidRPr="00C31111" w:rsidRDefault="00C31111" w:rsidP="00936FE6">
            <w:r w:rsidRPr="00C31111">
              <w:t>Suitable for Pre-degree/undergraduate/other (please specify) </w:t>
            </w:r>
            <w:r w:rsidRPr="00C31111">
              <w:br/>
            </w:r>
          </w:p>
        </w:tc>
        <w:tc>
          <w:tcPr>
            <w:tcW w:w="3837" w:type="dxa"/>
          </w:tcPr>
          <w:p w:rsidR="00C31111" w:rsidRPr="00C31111" w:rsidRDefault="00832593" w:rsidP="00936FE6">
            <w:r>
              <w:t xml:space="preserve">Pre-degree and </w:t>
            </w:r>
            <w:r w:rsidRPr="00C31111">
              <w:t>undergraduate</w:t>
            </w:r>
          </w:p>
        </w:tc>
      </w:tr>
      <w:tr w:rsidR="00C31111" w:rsidRPr="00C31111" w:rsidTr="00C31111">
        <w:tc>
          <w:tcPr>
            <w:tcW w:w="5405" w:type="dxa"/>
          </w:tcPr>
          <w:p w:rsidR="00C31111" w:rsidRPr="00C31111" w:rsidRDefault="00C31111" w:rsidP="00936FE6">
            <w:r w:rsidRPr="00C31111">
              <w:t>Your name and affiliation</w:t>
            </w:r>
          </w:p>
        </w:tc>
        <w:tc>
          <w:tcPr>
            <w:tcW w:w="3837" w:type="dxa"/>
          </w:tcPr>
          <w:p w:rsidR="00C31111" w:rsidRPr="00C31111" w:rsidRDefault="00832593" w:rsidP="00936FE6">
            <w:r>
              <w:t>Dr Helen Jones: Higher Education Academy</w:t>
            </w:r>
          </w:p>
        </w:tc>
      </w:tr>
      <w:tr w:rsidR="00C31111" w:rsidRPr="00C31111" w:rsidTr="00C31111">
        <w:tc>
          <w:tcPr>
            <w:tcW w:w="5405" w:type="dxa"/>
          </w:tcPr>
          <w:p w:rsidR="00C31111" w:rsidRDefault="00C31111" w:rsidP="00936FE6">
            <w:r w:rsidRPr="00C31111">
              <w:t>Intended Learning Objectives</w:t>
            </w:r>
          </w:p>
          <w:p w:rsidR="00AE2B2B" w:rsidRDefault="00AE2B2B" w:rsidP="00936FE6"/>
          <w:p w:rsidR="00AE2B2B" w:rsidRDefault="00AE2B2B" w:rsidP="00AE2B2B">
            <w:r w:rsidRPr="00AE2B2B">
              <w:t xml:space="preserve">Each learning outcome should be simply and clearly expressed, and capable of appropriate demonstration of achievement. </w:t>
            </w:r>
          </w:p>
          <w:p w:rsidR="00AE2B2B" w:rsidRPr="00AE2B2B" w:rsidRDefault="00AE2B2B" w:rsidP="00AE2B2B"/>
          <w:p w:rsidR="00AE2B2B" w:rsidRPr="00AE2B2B" w:rsidRDefault="00AE2B2B" w:rsidP="00AE2B2B">
            <w:r w:rsidRPr="00AE2B2B">
              <w:t xml:space="preserve">Each learning outcome should be written so that it follows on from the statement: On successful completion of this </w:t>
            </w:r>
            <w:r w:rsidR="00832593">
              <w:t>exercise</w:t>
            </w:r>
            <w:r w:rsidRPr="00AE2B2B">
              <w:t xml:space="preserve">, the </w:t>
            </w:r>
            <w:r w:rsidR="00832593">
              <w:t>student</w:t>
            </w:r>
            <w:r w:rsidRPr="00AE2B2B">
              <w:t xml:space="preserve"> will be able to…</w:t>
            </w:r>
          </w:p>
          <w:p w:rsidR="00AE2B2B" w:rsidRPr="00AE2B2B" w:rsidRDefault="00AE2B2B" w:rsidP="00AE2B2B">
            <w:pPr>
              <w:spacing w:before="100" w:beforeAutospacing="1" w:after="100" w:afterAutospacing="1"/>
              <w:outlineLvl w:val="2"/>
              <w:rPr>
                <w:rFonts w:eastAsia="Times New Roman" w:cs="Times New Roman"/>
                <w:b/>
                <w:bCs/>
                <w:lang w:eastAsia="en-GB"/>
              </w:rPr>
            </w:pPr>
          </w:p>
        </w:tc>
        <w:tc>
          <w:tcPr>
            <w:tcW w:w="3837" w:type="dxa"/>
          </w:tcPr>
          <w:p w:rsidR="00C31111" w:rsidRDefault="00832593" w:rsidP="00936FE6">
            <w:r w:rsidRPr="00AE2B2B">
              <w:t xml:space="preserve">On successful completion of this </w:t>
            </w:r>
            <w:r>
              <w:t>exercise</w:t>
            </w:r>
            <w:r w:rsidRPr="00AE2B2B">
              <w:t xml:space="preserve">, the </w:t>
            </w:r>
            <w:r>
              <w:t>student</w:t>
            </w:r>
            <w:r w:rsidRPr="00AE2B2B">
              <w:t xml:space="preserve"> will be able to</w:t>
            </w:r>
            <w:r>
              <w:t>:</w:t>
            </w:r>
          </w:p>
          <w:p w:rsidR="00832593" w:rsidRDefault="00832593" w:rsidP="00936FE6"/>
          <w:p w:rsidR="00832593" w:rsidRDefault="00832593" w:rsidP="00832593">
            <w:pPr>
              <w:pStyle w:val="ListParagraph"/>
              <w:numPr>
                <w:ilvl w:val="0"/>
                <w:numId w:val="4"/>
              </w:numPr>
            </w:pPr>
            <w:r>
              <w:t>Work with others to find relevant references to support or challenge facts</w:t>
            </w:r>
          </w:p>
          <w:p w:rsidR="00832593" w:rsidRDefault="00832593" w:rsidP="00832593">
            <w:pPr>
              <w:pStyle w:val="ListParagraph"/>
              <w:numPr>
                <w:ilvl w:val="0"/>
                <w:numId w:val="4"/>
              </w:numPr>
            </w:pPr>
            <w:r w:rsidRPr="00832593">
              <w:rPr>
                <w:lang w:val="en-GB"/>
              </w:rPr>
              <w:t>Analyse</w:t>
            </w:r>
            <w:r>
              <w:t xml:space="preserve"> the source of the facts</w:t>
            </w:r>
          </w:p>
          <w:p w:rsidR="00832593" w:rsidRPr="00832593" w:rsidRDefault="007605D5" w:rsidP="00832593">
            <w:pPr>
              <w:pStyle w:val="ListParagraph"/>
              <w:numPr>
                <w:ilvl w:val="0"/>
                <w:numId w:val="4"/>
              </w:numPr>
            </w:pPr>
            <w:r>
              <w:t>Judge the credibility of the sources</w:t>
            </w:r>
          </w:p>
        </w:tc>
      </w:tr>
      <w:tr w:rsidR="00C31111" w:rsidRPr="00C31111" w:rsidTr="00C31111">
        <w:tc>
          <w:tcPr>
            <w:tcW w:w="5405" w:type="dxa"/>
          </w:tcPr>
          <w:p w:rsidR="00C31111" w:rsidRPr="00C31111" w:rsidRDefault="00C31111" w:rsidP="00936FE6"/>
        </w:tc>
        <w:tc>
          <w:tcPr>
            <w:tcW w:w="3837" w:type="dxa"/>
          </w:tcPr>
          <w:p w:rsidR="00C31111" w:rsidRPr="00C31111" w:rsidRDefault="00C31111" w:rsidP="00936FE6"/>
        </w:tc>
      </w:tr>
      <w:tr w:rsidR="00C31111" w:rsidRPr="00C31111" w:rsidTr="00C31111">
        <w:tc>
          <w:tcPr>
            <w:tcW w:w="5405" w:type="dxa"/>
          </w:tcPr>
          <w:p w:rsidR="00C31111" w:rsidRPr="00C31111" w:rsidRDefault="00AE2B2B" w:rsidP="00D9185D">
            <w:r>
              <w:t xml:space="preserve">Delivery  </w:t>
            </w:r>
            <w:r w:rsidR="00C31111" w:rsidRPr="00AE2B2B">
              <w:t>Plan</w:t>
            </w:r>
            <w:r w:rsidRPr="00AE2B2B">
              <w:t xml:space="preserve"> (Individual F2F, </w:t>
            </w:r>
            <w:r w:rsidR="00D9185D">
              <w:t>group classroom</w:t>
            </w:r>
            <w:r w:rsidRPr="00AE2B2B">
              <w:t xml:space="preserve">, </w:t>
            </w:r>
            <w:r w:rsidR="00D9185D">
              <w:t xml:space="preserve">field trip, </w:t>
            </w:r>
            <w:r w:rsidRPr="00AE2B2B">
              <w:t xml:space="preserve">blended </w:t>
            </w:r>
            <w:r w:rsidR="00D9185D">
              <w:t>(</w:t>
            </w:r>
            <w:r w:rsidRPr="00AE2B2B">
              <w:t>F2F and online</w:t>
            </w:r>
            <w:r w:rsidR="00D9185D">
              <w:t>)</w:t>
            </w:r>
            <w:r w:rsidRPr="00AE2B2B">
              <w:t>, fully online)</w:t>
            </w:r>
          </w:p>
        </w:tc>
        <w:tc>
          <w:tcPr>
            <w:tcW w:w="3837" w:type="dxa"/>
          </w:tcPr>
          <w:p w:rsidR="00C31111" w:rsidRPr="00C31111" w:rsidRDefault="00D9185D" w:rsidP="00936FE6">
            <w:r>
              <w:t>Group classroom</w:t>
            </w:r>
          </w:p>
        </w:tc>
      </w:tr>
      <w:tr w:rsidR="00AE2B2B" w:rsidRPr="00C31111" w:rsidTr="00C31111">
        <w:tc>
          <w:tcPr>
            <w:tcW w:w="5405" w:type="dxa"/>
          </w:tcPr>
          <w:p w:rsidR="00AE2B2B" w:rsidRPr="00C31111" w:rsidRDefault="00AE2B2B" w:rsidP="00936FE6">
            <w:r>
              <w:t>Approximate time to complete</w:t>
            </w:r>
          </w:p>
        </w:tc>
        <w:tc>
          <w:tcPr>
            <w:tcW w:w="3837" w:type="dxa"/>
          </w:tcPr>
          <w:p w:rsidR="00AE2B2B" w:rsidRPr="00C31111" w:rsidRDefault="00D9185D" w:rsidP="00936FE6">
            <w:r>
              <w:t>30</w:t>
            </w:r>
            <w:r w:rsidR="00395D54">
              <w:t xml:space="preserve"> - 50</w:t>
            </w:r>
            <w:r>
              <w:t xml:space="preserve"> minutes</w:t>
            </w:r>
          </w:p>
        </w:tc>
      </w:tr>
      <w:tr w:rsidR="00C31111" w:rsidRPr="00C31111" w:rsidTr="00C31111">
        <w:tc>
          <w:tcPr>
            <w:tcW w:w="5405" w:type="dxa"/>
          </w:tcPr>
          <w:p w:rsidR="00C31111" w:rsidRPr="00C31111" w:rsidRDefault="00C31111" w:rsidP="00936FE6">
            <w:r w:rsidRPr="00C31111">
              <w:t>Lesson content</w:t>
            </w:r>
          </w:p>
        </w:tc>
        <w:tc>
          <w:tcPr>
            <w:tcW w:w="3837" w:type="dxa"/>
          </w:tcPr>
          <w:p w:rsidR="00D9185D" w:rsidRDefault="00D9185D" w:rsidP="00936FE6">
            <w:r>
              <w:t>Divide class into groups of 5 or 6 students.</w:t>
            </w:r>
          </w:p>
          <w:p w:rsidR="00D9185D" w:rsidRDefault="00D9185D" w:rsidP="00936FE6"/>
          <w:p w:rsidR="00C31111" w:rsidRDefault="00D9185D" w:rsidP="00936FE6">
            <w:r>
              <w:t>Groups use AR in the City to find 3 ‘facts’ about the city. These facts may be from just one of the key themes (housing/crime/family</w:t>
            </w:r>
            <w:r w:rsidR="00395D54">
              <w:t>/census</w:t>
            </w:r>
            <w:r>
              <w:t>) or from a mixture, to be determined by the tutor.</w:t>
            </w:r>
          </w:p>
          <w:p w:rsidR="00D9185D" w:rsidRDefault="00D9185D" w:rsidP="00936FE6"/>
          <w:p w:rsidR="00D9185D" w:rsidRDefault="00D9185D" w:rsidP="00936FE6">
            <w:r>
              <w:t xml:space="preserve">Each group </w:t>
            </w:r>
            <w:proofErr w:type="gramStart"/>
            <w:r>
              <w:t>write</w:t>
            </w:r>
            <w:proofErr w:type="gramEnd"/>
            <w:r>
              <w:t xml:space="preserve"> t</w:t>
            </w:r>
            <w:r w:rsidR="00395D54">
              <w:t>heir chosen ‘facts’ on the flip-</w:t>
            </w:r>
            <w:r>
              <w:t>chart paper.</w:t>
            </w:r>
          </w:p>
          <w:p w:rsidR="00D9185D" w:rsidRDefault="00D9185D" w:rsidP="00936FE6"/>
          <w:p w:rsidR="00D9185D" w:rsidRDefault="005B5375" w:rsidP="00936FE6">
            <w:r>
              <w:t>Each group</w:t>
            </w:r>
            <w:r w:rsidR="00D9185D">
              <w:t xml:space="preserve"> use laptops/devices to search for </w:t>
            </w:r>
            <w:r w:rsidR="00D9185D" w:rsidRPr="00D9185D">
              <w:rPr>
                <w:b/>
              </w:rPr>
              <w:t>credible</w:t>
            </w:r>
            <w:r w:rsidR="00D9185D">
              <w:t xml:space="preserve"> sources to s</w:t>
            </w:r>
            <w:r w:rsidR="007605D5">
              <w:t>upport or challenge these facts:</w:t>
            </w:r>
          </w:p>
          <w:p w:rsidR="007605D5" w:rsidRDefault="007605D5" w:rsidP="00936FE6"/>
          <w:p w:rsidR="007605D5" w:rsidRDefault="007605D5" w:rsidP="007605D5">
            <w:pPr>
              <w:pStyle w:val="ListParagraph"/>
              <w:numPr>
                <w:ilvl w:val="0"/>
                <w:numId w:val="5"/>
              </w:numPr>
            </w:pPr>
            <w:r>
              <w:t xml:space="preserve">Does the source have a credible author? </w:t>
            </w:r>
          </w:p>
          <w:p w:rsidR="007605D5" w:rsidRDefault="007605D5" w:rsidP="007605D5">
            <w:pPr>
              <w:pStyle w:val="ListParagraph"/>
              <w:numPr>
                <w:ilvl w:val="0"/>
                <w:numId w:val="5"/>
              </w:numPr>
            </w:pPr>
            <w:r w:rsidRPr="007605D5">
              <w:lastRenderedPageBreak/>
              <w:t>Is the source up to date</w:t>
            </w:r>
            <w:r w:rsidR="00395D54">
              <w:t xml:space="preserve"> (does it have currency)</w:t>
            </w:r>
            <w:r w:rsidRPr="007605D5">
              <w:t>?</w:t>
            </w:r>
            <w:r>
              <w:t xml:space="preserve"> </w:t>
            </w:r>
          </w:p>
          <w:p w:rsidR="007605D5" w:rsidRPr="007605D5" w:rsidRDefault="007605D5" w:rsidP="007605D5">
            <w:pPr>
              <w:pStyle w:val="ListParagraph"/>
              <w:numPr>
                <w:ilvl w:val="0"/>
                <w:numId w:val="5"/>
              </w:numPr>
            </w:pPr>
            <w:r>
              <w:t>Does the domain suffix (.org .</w:t>
            </w:r>
            <w:proofErr w:type="spellStart"/>
            <w:r>
              <w:t>gov</w:t>
            </w:r>
            <w:proofErr w:type="spellEnd"/>
            <w:r>
              <w:t xml:space="preserve"> .ac)</w:t>
            </w:r>
            <w:r w:rsidRPr="007605D5">
              <w:t xml:space="preserve"> provide clues to credibility</w:t>
            </w:r>
          </w:p>
          <w:p w:rsidR="005B5375" w:rsidRPr="007605D5" w:rsidRDefault="005B5375" w:rsidP="007605D5"/>
          <w:p w:rsidR="00D9185D" w:rsidRDefault="00D9185D" w:rsidP="007605D5">
            <w:r w:rsidRPr="007605D5">
              <w:t xml:space="preserve">Students </w:t>
            </w:r>
            <w:r>
              <w:t>write the sources onto post-it note</w:t>
            </w:r>
            <w:r w:rsidR="00395D54">
              <w:t>s and stick these onto the flip-</w:t>
            </w:r>
            <w:r>
              <w:t>chart paper.</w:t>
            </w:r>
            <w:r w:rsidR="005B5375">
              <w:t xml:space="preserve"> When at least one source is found for each fact, the </w:t>
            </w:r>
            <w:r w:rsidR="007605D5">
              <w:t>group writes</w:t>
            </w:r>
            <w:r w:rsidR="005B5375">
              <w:t xml:space="preserve"> a three sentence summary </w:t>
            </w:r>
            <w:r w:rsidR="00395D54">
              <w:t xml:space="preserve">onto the flip-chart paper </w:t>
            </w:r>
            <w:r w:rsidR="005B5375">
              <w:t>of how they accessed their sources</w:t>
            </w:r>
            <w:r w:rsidR="007605D5">
              <w:t xml:space="preserve">, </w:t>
            </w:r>
            <w:r w:rsidR="005B5375">
              <w:t>which they felt were the best sources</w:t>
            </w:r>
            <w:r w:rsidR="007605D5">
              <w:t xml:space="preserve"> and why</w:t>
            </w:r>
            <w:r w:rsidR="005B5375">
              <w:t>.</w:t>
            </w:r>
          </w:p>
          <w:p w:rsidR="00D9185D" w:rsidRDefault="00D9185D" w:rsidP="00936FE6"/>
          <w:p w:rsidR="00D9185D" w:rsidRDefault="00D9185D" w:rsidP="00936FE6">
            <w:r>
              <w:t xml:space="preserve">Students </w:t>
            </w:r>
            <w:r w:rsidR="005B5375">
              <w:t xml:space="preserve">can </w:t>
            </w:r>
            <w:r>
              <w:t xml:space="preserve">then </w:t>
            </w:r>
            <w:r w:rsidR="00395D54">
              <w:t>read the flip-</w:t>
            </w:r>
            <w:r w:rsidR="005B5375">
              <w:t xml:space="preserve">chart findings of other groups </w:t>
            </w:r>
            <w:proofErr w:type="gramStart"/>
            <w:r w:rsidR="005B5375">
              <w:t xml:space="preserve">and  </w:t>
            </w:r>
            <w:r>
              <w:t>judge</w:t>
            </w:r>
            <w:proofErr w:type="gramEnd"/>
            <w:r>
              <w:t xml:space="preserve"> </w:t>
            </w:r>
            <w:r w:rsidR="005B5375">
              <w:t xml:space="preserve">the credibility of the sources by giving a </w:t>
            </w:r>
            <w:proofErr w:type="spellStart"/>
            <w:r w:rsidR="005B5375">
              <w:t>coloured</w:t>
            </w:r>
            <w:proofErr w:type="spellEnd"/>
            <w:r w:rsidR="005B5375">
              <w:t xml:space="preserve"> dot (or writing a tick) against those they feel are most useful.</w:t>
            </w:r>
          </w:p>
          <w:p w:rsidR="00D9185D" w:rsidRPr="00C31111" w:rsidRDefault="00D9185D" w:rsidP="00936FE6"/>
        </w:tc>
      </w:tr>
      <w:tr w:rsidR="00AE2B2B" w:rsidRPr="00C31111" w:rsidTr="00C31111">
        <w:tc>
          <w:tcPr>
            <w:tcW w:w="5405" w:type="dxa"/>
          </w:tcPr>
          <w:p w:rsidR="00AE2B2B" w:rsidRPr="00C31111" w:rsidRDefault="00AE2B2B" w:rsidP="00936FE6">
            <w:r w:rsidRPr="00C31111">
              <w:lastRenderedPageBreak/>
              <w:t>Materials</w:t>
            </w:r>
          </w:p>
        </w:tc>
        <w:tc>
          <w:tcPr>
            <w:tcW w:w="3837" w:type="dxa"/>
          </w:tcPr>
          <w:p w:rsidR="00AE2B2B" w:rsidRDefault="00D9185D" w:rsidP="00936FE6">
            <w:r>
              <w:t>AR in the City</w:t>
            </w:r>
          </w:p>
          <w:p w:rsidR="00D9185D" w:rsidRDefault="00D9185D" w:rsidP="00936FE6">
            <w:proofErr w:type="spellStart"/>
            <w:r>
              <w:t>Ipad</w:t>
            </w:r>
            <w:proofErr w:type="spellEnd"/>
            <w:r>
              <w:t>/</w:t>
            </w:r>
            <w:proofErr w:type="spellStart"/>
            <w:r>
              <w:t>Iphone</w:t>
            </w:r>
            <w:proofErr w:type="spellEnd"/>
            <w:r>
              <w:t>/smart device capable of reading AR</w:t>
            </w:r>
          </w:p>
          <w:p w:rsidR="00D9185D" w:rsidRDefault="00D9185D" w:rsidP="00936FE6">
            <w:r>
              <w:t>Post-it notes</w:t>
            </w:r>
          </w:p>
          <w:p w:rsidR="00D9185D" w:rsidRDefault="00D9185D" w:rsidP="00936FE6">
            <w:r>
              <w:t>Flip-chart paper</w:t>
            </w:r>
          </w:p>
          <w:p w:rsidR="00D9185D" w:rsidRPr="00C31111" w:rsidRDefault="00D9185D" w:rsidP="00936FE6">
            <w:r w:rsidRPr="00D9185D">
              <w:rPr>
                <w:lang w:val="en-GB"/>
              </w:rPr>
              <w:t>Coloured</w:t>
            </w:r>
            <w:r>
              <w:t xml:space="preserve"> sticky dots or </w:t>
            </w:r>
            <w:r w:rsidRPr="00D9185D">
              <w:rPr>
                <w:lang w:val="en-GB"/>
              </w:rPr>
              <w:t>coloured</w:t>
            </w:r>
            <w:r>
              <w:t xml:space="preserve"> pens</w:t>
            </w:r>
          </w:p>
        </w:tc>
      </w:tr>
      <w:tr w:rsidR="00C31111" w:rsidRPr="00C31111" w:rsidTr="00C31111">
        <w:tc>
          <w:tcPr>
            <w:tcW w:w="5405" w:type="dxa"/>
          </w:tcPr>
          <w:p w:rsidR="00C31111" w:rsidRPr="00C31111" w:rsidRDefault="00C31111" w:rsidP="00936FE6">
            <w:r w:rsidRPr="00C31111">
              <w:t>Summary</w:t>
            </w:r>
          </w:p>
        </w:tc>
        <w:tc>
          <w:tcPr>
            <w:tcW w:w="3837" w:type="dxa"/>
          </w:tcPr>
          <w:p w:rsidR="007605D5" w:rsidRDefault="007605D5" w:rsidP="007605D5">
            <w:r w:rsidRPr="007605D5">
              <w:t xml:space="preserve">When working on a </w:t>
            </w:r>
            <w:r>
              <w:t>future assignment</w:t>
            </w:r>
            <w:r w:rsidRPr="007605D5">
              <w:t xml:space="preserve">, it is very important that </w:t>
            </w:r>
            <w:r>
              <w:t>students</w:t>
            </w:r>
            <w:r w:rsidRPr="007605D5">
              <w:t xml:space="preserve"> use credible sources. There are some important things </w:t>
            </w:r>
            <w:r>
              <w:t>students</w:t>
            </w:r>
            <w:r w:rsidRPr="007605D5">
              <w:t xml:space="preserve"> should think about when choosing a source. </w:t>
            </w:r>
            <w:r>
              <w:t>Students should</w:t>
            </w:r>
            <w:r w:rsidRPr="007605D5">
              <w:t xml:space="preserve"> think about who is writing the information and what makes them an expert on the subject. </w:t>
            </w:r>
            <w:r>
              <w:t xml:space="preserve">Wikipedia is never enough! </w:t>
            </w:r>
          </w:p>
          <w:p w:rsidR="00395D54" w:rsidRDefault="00395D54" w:rsidP="007605D5"/>
          <w:p w:rsidR="00395D54" w:rsidRDefault="00395D54" w:rsidP="007605D5">
            <w:r>
              <w:t>Take a photo of the flip-charts and upload it to Twitter using #ARintheCity</w:t>
            </w:r>
          </w:p>
          <w:p w:rsidR="007605D5" w:rsidRDefault="007605D5" w:rsidP="007605D5"/>
          <w:p w:rsidR="00C31111" w:rsidRPr="007605D5" w:rsidRDefault="007605D5" w:rsidP="007605D5">
            <w:r>
              <w:t xml:space="preserve">This exercise can lead on to students writing a blog article about the importance of credible sources. If they do please let us know by tweeting and include the </w:t>
            </w:r>
            <w:proofErr w:type="spellStart"/>
            <w:r>
              <w:t>hashtag</w:t>
            </w:r>
            <w:proofErr w:type="spellEnd"/>
            <w:r>
              <w:t xml:space="preserve"> #</w:t>
            </w:r>
            <w:proofErr w:type="spellStart"/>
            <w:r>
              <w:t>ARintheCity</w:t>
            </w:r>
            <w:proofErr w:type="spellEnd"/>
          </w:p>
        </w:tc>
      </w:tr>
      <w:tr w:rsidR="00AE2B2B" w:rsidRPr="00C31111" w:rsidTr="00C31111">
        <w:tc>
          <w:tcPr>
            <w:tcW w:w="5405" w:type="dxa"/>
          </w:tcPr>
          <w:p w:rsidR="00AE2B2B" w:rsidRPr="00C31111" w:rsidRDefault="00AE2B2B" w:rsidP="00936FE6">
            <w:r>
              <w:t>Additional information/resources</w:t>
            </w:r>
          </w:p>
        </w:tc>
        <w:tc>
          <w:tcPr>
            <w:tcW w:w="3837" w:type="dxa"/>
          </w:tcPr>
          <w:p w:rsidR="00AE2B2B" w:rsidRDefault="007605D5" w:rsidP="00936FE6">
            <w:r>
              <w:t xml:space="preserve">Evaluation Cheat Sheet - </w:t>
            </w:r>
            <w:hyperlink r:id="rId7" w:history="1">
              <w:r>
                <w:rPr>
                  <w:rStyle w:val="Hyperlink"/>
                </w:rPr>
                <w:t>http://www.wikihow.com/Sample/Source-Evaluation-Cheat-Sheet</w:t>
              </w:r>
            </w:hyperlink>
          </w:p>
          <w:p w:rsidR="007605D5" w:rsidRPr="00C31111" w:rsidRDefault="007605D5" w:rsidP="00936FE6"/>
        </w:tc>
      </w:tr>
      <w:tr w:rsidR="00AE2B2B" w:rsidRPr="00C31111" w:rsidTr="00C31111">
        <w:tc>
          <w:tcPr>
            <w:tcW w:w="5405" w:type="dxa"/>
          </w:tcPr>
          <w:p w:rsidR="00AE2B2B" w:rsidRDefault="00AE2B2B" w:rsidP="00936FE6">
            <w:r>
              <w:t>Notes</w:t>
            </w:r>
          </w:p>
        </w:tc>
        <w:tc>
          <w:tcPr>
            <w:tcW w:w="3837" w:type="dxa"/>
          </w:tcPr>
          <w:p w:rsidR="00AE2B2B" w:rsidRPr="00C31111" w:rsidRDefault="00AE2B2B" w:rsidP="00936FE6"/>
        </w:tc>
      </w:tr>
    </w:tbl>
    <w:p w:rsidR="002F636A" w:rsidRPr="00C31111" w:rsidRDefault="002F636A" w:rsidP="00C31111"/>
    <w:sectPr w:rsidR="002F636A" w:rsidRPr="00C31111" w:rsidSect="002F636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74" w:rsidRDefault="00FC3674" w:rsidP="00C31111">
      <w:pPr>
        <w:spacing w:after="0" w:line="240" w:lineRule="auto"/>
      </w:pPr>
      <w:r>
        <w:separator/>
      </w:r>
    </w:p>
  </w:endnote>
  <w:endnote w:type="continuationSeparator" w:id="0">
    <w:p w:rsidR="00FC3674" w:rsidRDefault="00FC3674" w:rsidP="00C31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11" w:rsidRDefault="00C31111">
    <w:pPr>
      <w:pStyle w:val="Footer"/>
    </w:pPr>
    <w:r>
      <w:t xml:space="preserve">AR in the City – classroom exercise  </w:t>
    </w:r>
    <w:r>
      <w:tab/>
    </w:r>
    <w:r>
      <w:tab/>
    </w:r>
    <w:fldSimple w:instr=" PAGE   \* MERGEFORMAT ">
      <w:r w:rsidR="00395D5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74" w:rsidRDefault="00FC3674" w:rsidP="00C31111">
      <w:pPr>
        <w:spacing w:after="0" w:line="240" w:lineRule="auto"/>
      </w:pPr>
      <w:r>
        <w:separator/>
      </w:r>
    </w:p>
  </w:footnote>
  <w:footnote w:type="continuationSeparator" w:id="0">
    <w:p w:rsidR="00FC3674" w:rsidRDefault="00FC3674" w:rsidP="00C311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868B8"/>
    <w:multiLevelType w:val="multilevel"/>
    <w:tmpl w:val="733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47781"/>
    <w:multiLevelType w:val="multilevel"/>
    <w:tmpl w:val="E328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891A32"/>
    <w:multiLevelType w:val="multilevel"/>
    <w:tmpl w:val="4B0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E28B3"/>
    <w:multiLevelType w:val="hybridMultilevel"/>
    <w:tmpl w:val="20D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771C52"/>
    <w:multiLevelType w:val="hybridMultilevel"/>
    <w:tmpl w:val="581A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31111"/>
    <w:rsid w:val="0000486E"/>
    <w:rsid w:val="00085564"/>
    <w:rsid w:val="000C1AC8"/>
    <w:rsid w:val="000C21FF"/>
    <w:rsid w:val="000D07AC"/>
    <w:rsid w:val="00102ED5"/>
    <w:rsid w:val="001465F5"/>
    <w:rsid w:val="001E7187"/>
    <w:rsid w:val="00262553"/>
    <w:rsid w:val="00287408"/>
    <w:rsid w:val="002B68D5"/>
    <w:rsid w:val="002C3A3B"/>
    <w:rsid w:val="002D7FB4"/>
    <w:rsid w:val="002F636A"/>
    <w:rsid w:val="00303630"/>
    <w:rsid w:val="003242B4"/>
    <w:rsid w:val="00361096"/>
    <w:rsid w:val="00384C56"/>
    <w:rsid w:val="00395D54"/>
    <w:rsid w:val="003C0BE0"/>
    <w:rsid w:val="003E33BD"/>
    <w:rsid w:val="003E57F0"/>
    <w:rsid w:val="00405908"/>
    <w:rsid w:val="004139EC"/>
    <w:rsid w:val="004252AD"/>
    <w:rsid w:val="00467436"/>
    <w:rsid w:val="00485934"/>
    <w:rsid w:val="004C330B"/>
    <w:rsid w:val="004E4F4A"/>
    <w:rsid w:val="004F3A2E"/>
    <w:rsid w:val="004F64E8"/>
    <w:rsid w:val="005024E3"/>
    <w:rsid w:val="00546480"/>
    <w:rsid w:val="005B483A"/>
    <w:rsid w:val="005B5375"/>
    <w:rsid w:val="006223E8"/>
    <w:rsid w:val="00661537"/>
    <w:rsid w:val="006660E3"/>
    <w:rsid w:val="00667E92"/>
    <w:rsid w:val="006847B2"/>
    <w:rsid w:val="0069250B"/>
    <w:rsid w:val="00695865"/>
    <w:rsid w:val="006C191D"/>
    <w:rsid w:val="006C5BBC"/>
    <w:rsid w:val="006F2A3D"/>
    <w:rsid w:val="00712A8A"/>
    <w:rsid w:val="00713772"/>
    <w:rsid w:val="00722924"/>
    <w:rsid w:val="00754EE0"/>
    <w:rsid w:val="007605D5"/>
    <w:rsid w:val="00765C0D"/>
    <w:rsid w:val="00776732"/>
    <w:rsid w:val="007C05B8"/>
    <w:rsid w:val="007D625F"/>
    <w:rsid w:val="008059EA"/>
    <w:rsid w:val="0081004B"/>
    <w:rsid w:val="00832593"/>
    <w:rsid w:val="00867721"/>
    <w:rsid w:val="0087176B"/>
    <w:rsid w:val="008E72FE"/>
    <w:rsid w:val="00937CC3"/>
    <w:rsid w:val="00962AC0"/>
    <w:rsid w:val="009916B4"/>
    <w:rsid w:val="00993A23"/>
    <w:rsid w:val="009A4801"/>
    <w:rsid w:val="009A4ED9"/>
    <w:rsid w:val="009D7172"/>
    <w:rsid w:val="009E72D1"/>
    <w:rsid w:val="00A02672"/>
    <w:rsid w:val="00AB42A0"/>
    <w:rsid w:val="00AD351D"/>
    <w:rsid w:val="00AE2B2B"/>
    <w:rsid w:val="00B16606"/>
    <w:rsid w:val="00B20E0D"/>
    <w:rsid w:val="00B36AD1"/>
    <w:rsid w:val="00B44281"/>
    <w:rsid w:val="00B82A48"/>
    <w:rsid w:val="00C31111"/>
    <w:rsid w:val="00D161A7"/>
    <w:rsid w:val="00D63E3A"/>
    <w:rsid w:val="00D652B8"/>
    <w:rsid w:val="00D9160F"/>
    <w:rsid w:val="00D9185D"/>
    <w:rsid w:val="00EA4301"/>
    <w:rsid w:val="00EA540F"/>
    <w:rsid w:val="00EF63BA"/>
    <w:rsid w:val="00FB78CE"/>
    <w:rsid w:val="00FC3674"/>
    <w:rsid w:val="00FC7304"/>
    <w:rsid w:val="00FD0C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80"/>
    <w:rPr>
      <w:rFonts w:eastAsiaTheme="minorEastAsia"/>
      <w:sz w:val="24"/>
      <w:lang w:val="en-US" w:bidi="en-US"/>
    </w:rPr>
  </w:style>
  <w:style w:type="paragraph" w:styleId="Heading1">
    <w:name w:val="heading 1"/>
    <w:basedOn w:val="Normal"/>
    <w:next w:val="Normal"/>
    <w:link w:val="Heading1Char"/>
    <w:uiPriority w:val="9"/>
    <w:qFormat/>
    <w:rsid w:val="00546480"/>
    <w:pPr>
      <w:keepNext/>
      <w:keepLines/>
      <w:spacing w:before="480" w:after="0"/>
      <w:outlineLvl w:val="0"/>
    </w:pPr>
    <w:rPr>
      <w:rFonts w:eastAsiaTheme="majorEastAsia" w:cstheme="majorBidi"/>
      <w:b/>
      <w:bCs/>
      <w:color w:val="365F91" w:themeColor="accent1" w:themeShade="BF"/>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480"/>
    <w:rPr>
      <w:rFonts w:eastAsiaTheme="majorEastAsia" w:cstheme="majorBidi"/>
      <w:b/>
      <w:bCs/>
      <w:color w:val="365F91" w:themeColor="accent1" w:themeShade="BF"/>
      <w:sz w:val="28"/>
      <w:szCs w:val="28"/>
    </w:rPr>
  </w:style>
  <w:style w:type="character" w:customStyle="1" w:styleId="head">
    <w:name w:val="head"/>
    <w:basedOn w:val="DefaultParagraphFont"/>
    <w:rsid w:val="00C31111"/>
  </w:style>
  <w:style w:type="character" w:customStyle="1" w:styleId="apple-converted-space">
    <w:name w:val="apple-converted-space"/>
    <w:basedOn w:val="DefaultParagraphFont"/>
    <w:rsid w:val="00C31111"/>
  </w:style>
  <w:style w:type="character" w:customStyle="1" w:styleId="small">
    <w:name w:val="small"/>
    <w:basedOn w:val="DefaultParagraphFont"/>
    <w:rsid w:val="00C31111"/>
  </w:style>
  <w:style w:type="paragraph" w:styleId="NormalWeb">
    <w:name w:val="Normal (Web)"/>
    <w:basedOn w:val="Normal"/>
    <w:uiPriority w:val="99"/>
    <w:semiHidden/>
    <w:unhideWhenUsed/>
    <w:rsid w:val="00C31111"/>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paragraph" w:customStyle="1" w:styleId="head1">
    <w:name w:val="head1"/>
    <w:basedOn w:val="Normal"/>
    <w:rsid w:val="00C31111"/>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paragraph" w:styleId="Header">
    <w:name w:val="header"/>
    <w:basedOn w:val="Normal"/>
    <w:link w:val="HeaderChar"/>
    <w:uiPriority w:val="99"/>
    <w:semiHidden/>
    <w:unhideWhenUsed/>
    <w:rsid w:val="00C311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1111"/>
    <w:rPr>
      <w:rFonts w:eastAsiaTheme="minorEastAsia"/>
      <w:sz w:val="24"/>
      <w:lang w:val="en-US" w:bidi="en-US"/>
    </w:rPr>
  </w:style>
  <w:style w:type="paragraph" w:styleId="Footer">
    <w:name w:val="footer"/>
    <w:basedOn w:val="Normal"/>
    <w:link w:val="FooterChar"/>
    <w:uiPriority w:val="99"/>
    <w:unhideWhenUsed/>
    <w:rsid w:val="00C31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11"/>
    <w:rPr>
      <w:rFonts w:eastAsiaTheme="minorEastAsia"/>
      <w:sz w:val="24"/>
      <w:lang w:val="en-US" w:bidi="en-US"/>
    </w:rPr>
  </w:style>
  <w:style w:type="table" w:styleId="TableGrid">
    <w:name w:val="Table Grid"/>
    <w:basedOn w:val="TableNormal"/>
    <w:uiPriority w:val="59"/>
    <w:rsid w:val="00C3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593"/>
    <w:pPr>
      <w:ind w:left="720"/>
      <w:contextualSpacing/>
    </w:pPr>
  </w:style>
  <w:style w:type="character" w:styleId="Hyperlink">
    <w:name w:val="Hyperlink"/>
    <w:basedOn w:val="DefaultParagraphFont"/>
    <w:uiPriority w:val="99"/>
    <w:semiHidden/>
    <w:unhideWhenUsed/>
    <w:rsid w:val="007605D5"/>
    <w:rPr>
      <w:color w:val="0000FF"/>
      <w:u w:val="single"/>
    </w:rPr>
  </w:style>
</w:styles>
</file>

<file path=word/webSettings.xml><?xml version="1.0" encoding="utf-8"?>
<w:webSettings xmlns:r="http://schemas.openxmlformats.org/officeDocument/2006/relationships" xmlns:w="http://schemas.openxmlformats.org/wordprocessingml/2006/main">
  <w:divs>
    <w:div w:id="2636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kihow.com/Sample/Source-Evaluation-Chea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Helen Jones</cp:lastModifiedBy>
  <cp:revision>5</cp:revision>
  <dcterms:created xsi:type="dcterms:W3CDTF">2013-12-18T05:16:00Z</dcterms:created>
  <dcterms:modified xsi:type="dcterms:W3CDTF">2013-12-19T09:34:00Z</dcterms:modified>
</cp:coreProperties>
</file>